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63" w:rsidRDefault="004A0A63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A0A63" w:rsidRDefault="004A0A63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4A0A63" w:rsidRDefault="008434B7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BC08FE" w:rsidRPr="009853F3" w:rsidRDefault="009853F3" w:rsidP="00BC08FE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17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C37104" w:rsidRPr="00C37104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12729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</w:t>
      </w:r>
      <w:r w:rsidR="00C41502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         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BC08FE" w:rsidRPr="00BC08FE">
        <w:rPr>
          <w:rFonts w:ascii="Times New Roman" w:eastAsia="Times New Roman" w:hAnsi="Times New Roman" w:cs="Times New Roman"/>
          <w:sz w:val="36"/>
          <w:szCs w:val="38"/>
          <w:u w:val="single"/>
        </w:rPr>
        <w:t>№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1720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</w:p>
    <w:p w:rsidR="00E26956" w:rsidRDefault="00E26956" w:rsidP="00E26956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изъятии уголовного дела и передачи его другому органу предварительного расследования</w:t>
      </w:r>
    </w:p>
    <w:p w:rsidR="004A0A63" w:rsidRDefault="000253F2" w:rsidP="00E26956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E26956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6956">
        <w:rPr>
          <w:rFonts w:ascii="Times New Roman" w:eastAsia="Times New Roman" w:hAnsi="Times New Roman" w:cs="Times New Roman"/>
          <w:sz w:val="28"/>
          <w:szCs w:val="28"/>
        </w:rPr>
        <w:t>рассмотрев материалы, полученные в ходе проведения надзорных мероприятий,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E26956" w:rsidRDefault="00E26956" w:rsidP="00E26956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28.09.2025 года в прокуратуру г. Москвы и Московской области поступило обращение №328 о противоправных действиях со стороны сотрудника УВД по ЦАО, генерал-майора полиции, Валентина Матвиенко.</w:t>
      </w:r>
    </w:p>
    <w:p w:rsidR="00E26956" w:rsidRDefault="00E26956" w:rsidP="00E26956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Гражданин утверждает, что он был задержан сотрудником УВД по ЦАО, генерал-майором полиции, Валентином Матвиенко, за часть 7 статьи 8 Кодекса об административных правонарушениях, а также, что сотрудник нарушил порядок проведения задержания государственного служащего, то есть заявителя обращения. Также после генерал-майор полиции пытался выписать гражданину штраф по статье 93 Уголовного кодекса Российской Федерации. </w:t>
      </w:r>
    </w:p>
    <w:p w:rsidR="00E26956" w:rsidRDefault="00E26956" w:rsidP="00E26956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просмотра видеофиксации с нагрудной бодикамеры заявителя, управление физической защиты и обеспечения собственной безопасности не выявило нарушений со стороны гражданина, а равно оснований для задержания.</w:t>
      </w:r>
    </w:p>
    <w:p w:rsidR="00E26956" w:rsidRDefault="00E26956" w:rsidP="00E26956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данных деяниях управление физической защиты и обеспечения собственной безопасности предусматривает нарушение части 2 статьи 77, пункта «б» части 3 статьи 77, части 4 статьи 77, части 5 статьи 77, части 1 статьи 80 Уголовного кодекса Российской Федерации.</w:t>
      </w:r>
    </w:p>
    <w:p w:rsidR="00E26956" w:rsidRPr="00E26956" w:rsidRDefault="00E26956" w:rsidP="00E26956">
      <w:pPr>
        <w:ind w:right="-871" w:firstLine="708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публикации постановления о направлении соответствующих материалов в следственный орган для решения вопроса об уголовном преследовании, органы Следственного Комитета не отреагировали на таковое постановление, тем самым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нарушили требования прокурорского работника, указанного в постановлении.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проведения качественного расследования, а также сохранения принципа законности и объективности, руководствуясь пунктом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Уголовно-процессуального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са, а также постановлением Конституционного Суда Российской Федерации от 17.10.2025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4A0A63" w:rsidRPr="009853F3" w:rsidRDefault="00E26956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Изъять из производства материалы уголовного дела, направленные в Следственный Комитет Российской Федерации согласно постановлению</w:t>
      </w:r>
      <w:r w:rsidR="00985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прокуратуры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853F3">
        <w:rPr>
          <w:rFonts w:ascii="Times New Roman" w:eastAsia="Times New Roman" w:hAnsi="Times New Roman" w:cs="Times New Roman"/>
          <w:sz w:val="28"/>
          <w:szCs w:val="28"/>
          <w:lang w:val="ru-RU"/>
        </w:rPr>
        <w:t>1644</w:t>
      </w:r>
      <w:r w:rsidR="009853F3">
        <w:rPr>
          <w:rFonts w:ascii="Times New Roman" w:eastAsia="Times New Roman" w:hAnsi="Times New Roman" w:cs="Times New Roman"/>
          <w:sz w:val="28"/>
          <w:szCs w:val="28"/>
        </w:rPr>
        <w:t xml:space="preserve"> от 28 сентября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6611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853F3" w:rsidRPr="009853F3" w:rsidRDefault="009853F3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изъятые материалы уголовного дела в Региональное управление Федеральной Службы Безопасности по городу Москве и Московской области для организации дальнейшего расследования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853F3" w:rsidRPr="009853F3" w:rsidRDefault="009853F3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Руководителю Главного Следственного Управления Следственного Комитета Российской Федерации по городу Москве и Московской области обеспечить незамедлительную передачу уголовного дела в Региональное управление Федеральной Службы Безопасности по городу Москве 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853F3" w:rsidRDefault="009853F3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уководителю Главного Следственного Управления Следственного Комитета Российской Федерации по городу Москве и Московской области, а также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управления Федеральной Службы Безопасности по городу Москве 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A0A63" w:rsidRDefault="009853F3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A63" w:rsidRDefault="000253F2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ECFA5DE" wp14:editId="2F1B15B5">
            <wp:simplePos x="0" y="0"/>
            <wp:positionH relativeFrom="column">
              <wp:posOffset>3462020</wp:posOffset>
            </wp:positionH>
            <wp:positionV relativeFrom="paragraph">
              <wp:posOffset>151130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3F2" w:rsidRPr="000253F2" w:rsidRDefault="000253F2" w:rsidP="000253F2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CA013B0" wp14:editId="742005A6">
            <wp:simplePos x="0" y="0"/>
            <wp:positionH relativeFrom="page">
              <wp:posOffset>3474085</wp:posOffset>
            </wp:positionH>
            <wp:positionV relativeFrom="paragraph">
              <wp:posOffset>38100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4A0A63" w:rsidRPr="000253F2" w:rsidRDefault="008434B7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4A0A63" w:rsidRPr="000253F2" w:rsidRDefault="000253F2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sectPr w:rsidR="004A0A63" w:rsidRPr="000253F2">
      <w:headerReference w:type="default" r:id="rId9"/>
      <w:headerReference w:type="first" r:id="rId10"/>
      <w:footerReference w:type="first" r:id="rId11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46E" w:rsidRDefault="00C6346E">
      <w:pPr>
        <w:spacing w:line="240" w:lineRule="auto"/>
      </w:pPr>
      <w:r>
        <w:separator/>
      </w:r>
    </w:p>
  </w:endnote>
  <w:endnote w:type="continuationSeparator" w:id="0">
    <w:p w:rsidR="00C6346E" w:rsidRDefault="00C63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ellowtail"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4A0A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46E" w:rsidRDefault="00C6346E">
      <w:pPr>
        <w:spacing w:line="240" w:lineRule="auto"/>
      </w:pPr>
      <w:r>
        <w:separator/>
      </w:r>
    </w:p>
  </w:footnote>
  <w:footnote w:type="continuationSeparator" w:id="0">
    <w:p w:rsidR="00C6346E" w:rsidRDefault="00C63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9853F3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3"/>
    <w:rsid w:val="000253F2"/>
    <w:rsid w:val="0004458E"/>
    <w:rsid w:val="00053F48"/>
    <w:rsid w:val="00094BC5"/>
    <w:rsid w:val="000A7BA8"/>
    <w:rsid w:val="00170EB9"/>
    <w:rsid w:val="00265351"/>
    <w:rsid w:val="002D00B8"/>
    <w:rsid w:val="0035737B"/>
    <w:rsid w:val="00390E6D"/>
    <w:rsid w:val="00450264"/>
    <w:rsid w:val="00450A53"/>
    <w:rsid w:val="004A0A63"/>
    <w:rsid w:val="00666111"/>
    <w:rsid w:val="006A5E9D"/>
    <w:rsid w:val="006B5074"/>
    <w:rsid w:val="008434B7"/>
    <w:rsid w:val="009853F3"/>
    <w:rsid w:val="0098772B"/>
    <w:rsid w:val="00A00580"/>
    <w:rsid w:val="00A36992"/>
    <w:rsid w:val="00AD0FDC"/>
    <w:rsid w:val="00B66D81"/>
    <w:rsid w:val="00B70969"/>
    <w:rsid w:val="00BC08FE"/>
    <w:rsid w:val="00BE2E63"/>
    <w:rsid w:val="00BF2F01"/>
    <w:rsid w:val="00BF7BFC"/>
    <w:rsid w:val="00C37104"/>
    <w:rsid w:val="00C41502"/>
    <w:rsid w:val="00C6346E"/>
    <w:rsid w:val="00C73EE9"/>
    <w:rsid w:val="00CB6DB9"/>
    <w:rsid w:val="00CC79C2"/>
    <w:rsid w:val="00E1447A"/>
    <w:rsid w:val="00E26956"/>
    <w:rsid w:val="00E27565"/>
    <w:rsid w:val="00EE0E55"/>
    <w:rsid w:val="00F12729"/>
    <w:rsid w:val="00F56091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25C9"/>
  <w15:docId w15:val="{2C251FC2-4616-4EA0-82AC-C67B771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7BA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2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4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2025-10-17T19:02:00Z</dcterms:created>
  <dcterms:modified xsi:type="dcterms:W3CDTF">2025-10-17T19:02:00Z</dcterms:modified>
</cp:coreProperties>
</file>